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Pr="009D4F96" w:rsidRDefault="003E3409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9D4F96">
        <w:rPr>
          <w:rFonts w:cs="Tahoma"/>
          <w:b/>
          <w:sz w:val="24"/>
          <w:szCs w:val="24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2977E2F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812E3">
              <w:rPr>
                <w:rFonts w:cs="Tahoma"/>
                <w:sz w:val="16"/>
                <w:szCs w:val="16"/>
              </w:rPr>
              <w:t xml:space="preserve"> x</w:t>
            </w:r>
            <w:r w:rsidRPr="003C3C21">
              <w:rPr>
                <w:rFonts w:cs="Tahoma"/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10F19A42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812E3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04B8F9FF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812E3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Especial(is)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483F7602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E84D49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51ADD58D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604B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Obra(s) Especial(is)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377B9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Especial(is)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54FB8">
        <w:trPr>
          <w:trHeight w:val="80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851"/>
        <w:gridCol w:w="704"/>
        <w:gridCol w:w="2443"/>
      </w:tblGrid>
      <w:tr w:rsidR="005E147B" w:rsidRPr="003C3C21" w14:paraId="7C1EC55D" w14:textId="77777777" w:rsidTr="009D4F96">
        <w:tc>
          <w:tcPr>
            <w:tcW w:w="484" w:type="dxa"/>
            <w:shd w:val="clear" w:color="auto" w:fill="auto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2443" w:type="dxa"/>
            <w:shd w:val="clear" w:color="auto" w:fill="auto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5E147B" w:rsidRPr="003C3C21" w14:paraId="0847733F" w14:textId="77777777" w:rsidTr="00856E99">
        <w:trPr>
          <w:trHeight w:val="912"/>
        </w:trPr>
        <w:tc>
          <w:tcPr>
            <w:tcW w:w="484" w:type="dxa"/>
            <w:shd w:val="clear" w:color="auto" w:fill="F2F2F2" w:themeFill="background1" w:themeFillShade="F2"/>
            <w:vAlign w:val="center"/>
          </w:tcPr>
          <w:p w14:paraId="438680B0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5861" w:type="dxa"/>
            <w:shd w:val="clear" w:color="auto" w:fill="F2F2F2" w:themeFill="background1" w:themeFillShade="F2"/>
            <w:vAlign w:val="center"/>
          </w:tcPr>
          <w:p w14:paraId="1A03BC2D" w14:textId="4C779CF7" w:rsidR="005E147B" w:rsidRPr="00540A5C" w:rsidRDefault="00540A5C" w:rsidP="00540A5C">
            <w:pPr>
              <w:ind w:firstLine="0"/>
              <w:rPr>
                <w:rFonts w:cs="Tahoma"/>
                <w:bCs/>
                <w:sz w:val="16"/>
                <w:szCs w:val="16"/>
              </w:rPr>
            </w:pPr>
            <w:r w:rsidRPr="00540A5C">
              <w:rPr>
                <w:bCs/>
                <w:sz w:val="16"/>
                <w:szCs w:val="16"/>
              </w:rPr>
              <w:t>Contratação de empresa para reconstrução de uma unidade habitacional, de 55,00 m², no Município de Imigrante/RS, para a Sra, Ilga Schneider, conforme dados do S2iD - Sistema Integrado de Informações Sobre Desastres. Protocolo: RES-RS-4310363-20240227-01 - Processo: 59053.014492/2024-23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C56D4D4" w14:textId="3EFE8271" w:rsidR="005E147B" w:rsidRPr="003C3C21" w:rsidRDefault="00520EA1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4A2F919F" w14:textId="18CE960F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7598F6F8" w14:textId="2A0B3E75" w:rsidR="005E147B" w:rsidRPr="00856E99" w:rsidRDefault="00420F0C" w:rsidP="00C54FB8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  <w:highlight w:val="yellow"/>
              </w:rPr>
            </w:pPr>
            <w:r w:rsidRPr="00856E99">
              <w:rPr>
                <w:b/>
                <w:bCs/>
                <w:sz w:val="24"/>
                <w:szCs w:val="24"/>
              </w:rPr>
              <w:t xml:space="preserve">R$ </w:t>
            </w:r>
            <w:r w:rsidR="00856E99" w:rsidRPr="00856E99">
              <w:rPr>
                <w:b/>
                <w:bCs/>
                <w:sz w:val="24"/>
                <w:szCs w:val="24"/>
              </w:rPr>
              <w:t>136.616,44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"/>
        <w:gridCol w:w="3799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4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540A5C">
        <w:trPr>
          <w:trHeight w:val="448"/>
        </w:trPr>
        <w:tc>
          <w:tcPr>
            <w:tcW w:w="1526" w:type="dxa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3"/>
            <w:shd w:val="clear" w:color="auto" w:fill="auto"/>
            <w:vAlign w:val="center"/>
          </w:tcPr>
          <w:p w14:paraId="1C07497D" w14:textId="6B276DDA" w:rsidR="00212C1D" w:rsidRPr="003C3C21" w:rsidRDefault="00420F0C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420F0C">
              <w:rPr>
                <w:rFonts w:cs="Tahoma"/>
                <w:b/>
                <w:sz w:val="16"/>
                <w:szCs w:val="16"/>
              </w:rPr>
              <w:t>3</w:t>
            </w:r>
            <w:r w:rsidR="000A1237" w:rsidRPr="00420F0C">
              <w:rPr>
                <w:rFonts w:cs="Tahoma"/>
                <w:b/>
                <w:sz w:val="16"/>
                <w:szCs w:val="16"/>
              </w:rPr>
              <w:t xml:space="preserve"> (</w:t>
            </w:r>
            <w:r w:rsidRPr="00420F0C">
              <w:rPr>
                <w:rFonts w:cs="Tahoma"/>
                <w:b/>
                <w:sz w:val="16"/>
                <w:szCs w:val="16"/>
              </w:rPr>
              <w:t>três</w:t>
            </w:r>
            <w:r w:rsidR="000A1237" w:rsidRPr="00420F0C">
              <w:rPr>
                <w:rFonts w:cs="Tahoma"/>
                <w:b/>
                <w:sz w:val="16"/>
                <w:szCs w:val="16"/>
              </w:rPr>
              <w:t>) meses</w:t>
            </w:r>
            <w:r w:rsidR="00212C1D" w:rsidRPr="00420F0C">
              <w:rPr>
                <w:rFonts w:cs="Tahoma"/>
                <w:sz w:val="16"/>
                <w:szCs w:val="16"/>
              </w:rPr>
              <w:t xml:space="preserve"> </w:t>
            </w:r>
            <w:r w:rsidR="00212C1D" w:rsidRPr="003C3C21">
              <w:rPr>
                <w:rFonts w:cs="Tahoma"/>
                <w:sz w:val="16"/>
                <w:szCs w:val="16"/>
              </w:rPr>
              <w:t>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540A5C">
        <w:trPr>
          <w:trHeight w:val="427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7D59914B" w14:textId="74EB1B0E" w:rsidR="00212C1D" w:rsidRPr="003C3C21" w:rsidRDefault="00212C1D" w:rsidP="00C54FB8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</w:t>
            </w:r>
            <w:r w:rsidR="00C54FB8">
              <w:rPr>
                <w:rFonts w:cs="Tahoma"/>
                <w:sz w:val="16"/>
                <w:szCs w:val="16"/>
              </w:rPr>
              <w:t xml:space="preserve">s </w:t>
            </w:r>
            <w:r w:rsidRPr="003C3C21">
              <w:rPr>
                <w:rFonts w:cs="Tahoma"/>
                <w:sz w:val="16"/>
                <w:szCs w:val="16"/>
              </w:rPr>
              <w:t xml:space="preserve">de </w:t>
            </w:r>
            <w:r w:rsidR="00C54FB8">
              <w:rPr>
                <w:rFonts w:cs="Tahoma"/>
                <w:sz w:val="16"/>
                <w:szCs w:val="16"/>
              </w:rPr>
              <w:t>e</w:t>
            </w:r>
            <w:r w:rsidRPr="003C3C21">
              <w:rPr>
                <w:rFonts w:cs="Tahoma"/>
                <w:sz w:val="16"/>
                <w:szCs w:val="16"/>
              </w:rPr>
              <w:t>ntrega:</w:t>
            </w:r>
          </w:p>
        </w:tc>
        <w:tc>
          <w:tcPr>
            <w:tcW w:w="8619" w:type="dxa"/>
            <w:gridSpan w:val="2"/>
            <w:shd w:val="clear" w:color="auto" w:fill="auto"/>
            <w:vAlign w:val="center"/>
          </w:tcPr>
          <w:p w14:paraId="7027DA09" w14:textId="2417DC99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De segunda a sexta-feira, das </w:t>
            </w:r>
            <w:r w:rsidR="00C54FB8">
              <w:rPr>
                <w:rFonts w:cs="Tahoma"/>
                <w:sz w:val="16"/>
                <w:szCs w:val="16"/>
              </w:rPr>
              <w:t>7</w:t>
            </w:r>
            <w:r w:rsidRPr="003C3C21">
              <w:rPr>
                <w:rFonts w:cs="Tahoma"/>
                <w:sz w:val="16"/>
                <w:szCs w:val="16"/>
              </w:rPr>
              <w:t>h</w:t>
            </w:r>
            <w:r w:rsidR="00C54FB8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às 11h</w:t>
            </w:r>
            <w:r w:rsidR="00C54FB8">
              <w:rPr>
                <w:rFonts w:cs="Tahoma"/>
                <w:sz w:val="16"/>
                <w:szCs w:val="16"/>
              </w:rPr>
              <w:t>30</w:t>
            </w:r>
            <w:r w:rsidRPr="003C3C21">
              <w:rPr>
                <w:rFonts w:cs="Tahoma"/>
                <w:sz w:val="16"/>
                <w:szCs w:val="16"/>
              </w:rPr>
              <w:t xml:space="preserve"> e das 13h às </w:t>
            </w:r>
            <w:r w:rsidR="00C54FB8">
              <w:rPr>
                <w:rFonts w:cs="Tahoma"/>
                <w:sz w:val="16"/>
                <w:szCs w:val="16"/>
              </w:rPr>
              <w:t>17h</w:t>
            </w:r>
            <w:r w:rsidRPr="003C3C21">
              <w:rPr>
                <w:rFonts w:cs="Tahoma"/>
                <w:sz w:val="16"/>
                <w:szCs w:val="16"/>
              </w:rPr>
              <w:t>.</w:t>
            </w:r>
            <w:r w:rsidR="00C54FB8">
              <w:rPr>
                <w:rFonts w:cs="Tahoma"/>
                <w:sz w:val="16"/>
                <w:szCs w:val="16"/>
              </w:rPr>
              <w:t xml:space="preserve"> Excepcionalmente podendo trabalhar em finais de semana e feriados.</w:t>
            </w:r>
          </w:p>
        </w:tc>
      </w:tr>
      <w:tr w:rsidR="00C54FB8" w:rsidRPr="003C3C21" w14:paraId="28A6F433" w14:textId="77777777" w:rsidTr="00C54FB8">
        <w:trPr>
          <w:trHeight w:val="325"/>
        </w:trPr>
        <w:tc>
          <w:tcPr>
            <w:tcW w:w="1696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45E0C25" w14:textId="56EEC1CD" w:rsidR="00C54FB8" w:rsidRPr="003C3C21" w:rsidRDefault="00C54FB8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Local de Entrega:</w:t>
            </w:r>
          </w:p>
        </w:tc>
        <w:tc>
          <w:tcPr>
            <w:tcW w:w="37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8D3474D" w:rsidR="00C54FB8" w:rsidRPr="00420F0C" w:rsidRDefault="00C54FB8" w:rsidP="00C54FB8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sz w:val="16"/>
                <w:szCs w:val="16"/>
              </w:rPr>
              <w:t>Imigrante/Rio Grande do Sul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7381DD6F" w:rsidR="00C54FB8" w:rsidRPr="00420F0C" w:rsidRDefault="00C54FB8" w:rsidP="00C54FB8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  <w:shd w:val="clear" w:color="auto" w:fill="FFFFFF"/>
              </w:rPr>
              <w:t>Rua 31 de Outubro, nº 45, Bairro Esperança.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A8014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A8014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EA777B" w:rsidRDefault="00212C1D" w:rsidP="00CF22BB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EA777B">
              <w:rPr>
                <w:rFonts w:cs="Tahoma"/>
                <w:b/>
                <w:bCs/>
                <w:sz w:val="16"/>
                <w:szCs w:val="16"/>
              </w:rPr>
              <w:t xml:space="preserve">( </w:t>
            </w:r>
            <w:r w:rsidR="000A1237" w:rsidRPr="00EA777B">
              <w:rPr>
                <w:rFonts w:cs="Tahoma"/>
                <w:b/>
                <w:bCs/>
                <w:sz w:val="16"/>
                <w:szCs w:val="16"/>
              </w:rPr>
              <w:t>x</w:t>
            </w:r>
            <w:r w:rsidRPr="00EA777B">
              <w:rPr>
                <w:rFonts w:cs="Tahoma"/>
                <w:b/>
                <w:bCs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2722"/>
        <w:gridCol w:w="3231"/>
      </w:tblGrid>
      <w:tr w:rsidR="00212C1D" w:rsidRPr="003C3C21" w14:paraId="2213B192" w14:textId="77777777" w:rsidTr="00EA777B">
        <w:trPr>
          <w:trHeight w:val="163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2 anos, por se tratar de SRP, comprovado o preço vantajoso, cfe. art. 84 da Lei 14.133/21</w:t>
            </w:r>
          </w:p>
        </w:tc>
      </w:tr>
      <w:tr w:rsidR="00212C1D" w:rsidRPr="003C3C21" w14:paraId="070B4BA0" w14:textId="77777777" w:rsidTr="00F63C68">
        <w:trPr>
          <w:trHeight w:val="453"/>
        </w:trPr>
        <w:tc>
          <w:tcPr>
            <w:tcW w:w="7083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3231" w:type="dxa"/>
            <w:tcBorders>
              <w:bottom w:val="nil"/>
            </w:tcBorders>
            <w:shd w:val="clear" w:color="auto" w:fill="auto"/>
            <w:vAlign w:val="center"/>
          </w:tcPr>
          <w:p w14:paraId="30E9A959" w14:textId="77777777" w:rsidR="00F63C68" w:rsidRPr="00F63C68" w:rsidRDefault="00212C1D" w:rsidP="00F63C68">
            <w:pPr>
              <w:ind w:firstLine="0"/>
              <w:rPr>
                <w:rFonts w:cs="Tahoma"/>
                <w:sz w:val="16"/>
                <w:szCs w:val="16"/>
              </w:rPr>
            </w:pPr>
            <w:r w:rsidRPr="00F63C68">
              <w:rPr>
                <w:rFonts w:cs="Tahoma"/>
                <w:sz w:val="16"/>
                <w:szCs w:val="16"/>
              </w:rPr>
              <w:t>Período vigência previsto</w:t>
            </w:r>
            <w:r w:rsidR="00F63C68" w:rsidRPr="00F63C68">
              <w:rPr>
                <w:rFonts w:cs="Tahoma"/>
                <w:sz w:val="16"/>
                <w:szCs w:val="16"/>
              </w:rPr>
              <w:t xml:space="preserve">: </w:t>
            </w:r>
          </w:p>
          <w:p w14:paraId="76466E88" w14:textId="4BD4DDB6" w:rsidR="00F63C68" w:rsidRPr="00F63C68" w:rsidRDefault="00F63C68" w:rsidP="00F63C68">
            <w:pPr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F63C68">
              <w:rPr>
                <w:rFonts w:cs="Tahoma"/>
                <w:b/>
                <w:bCs/>
                <w:sz w:val="16"/>
                <w:szCs w:val="16"/>
              </w:rPr>
              <w:t>5 meses – Prorrogável conforme Parecer Técnico da Engenharia.</w:t>
            </w:r>
          </w:p>
        </w:tc>
      </w:tr>
      <w:tr w:rsidR="00212C1D" w:rsidRPr="003C3C21" w14:paraId="3A001B19" w14:textId="77777777" w:rsidTr="00F63C68">
        <w:trPr>
          <w:trHeight w:val="70"/>
        </w:trPr>
        <w:tc>
          <w:tcPr>
            <w:tcW w:w="7083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3231" w:type="dxa"/>
            <w:tcBorders>
              <w:top w:val="nil"/>
            </w:tcBorders>
            <w:shd w:val="clear" w:color="auto" w:fill="auto"/>
            <w:vAlign w:val="center"/>
          </w:tcPr>
          <w:p w14:paraId="3ACF33B9" w14:textId="5247F48B" w:rsidR="00212C1D" w:rsidRPr="005920EA" w:rsidRDefault="00212C1D" w:rsidP="00F63C68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</w:tr>
      <w:tr w:rsidR="00212C1D" w:rsidRPr="003C3C21" w14:paraId="429780AC" w14:textId="77777777" w:rsidTr="00EA777B">
        <w:trPr>
          <w:trHeight w:val="215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art. 107 da Lei 14.133/21</w:t>
            </w:r>
          </w:p>
        </w:tc>
      </w:tr>
      <w:tr w:rsidR="00212C1D" w:rsidRPr="003C3C21" w14:paraId="3E5DD595" w14:textId="77777777" w:rsidTr="00EA777B">
        <w:trPr>
          <w:trHeight w:val="276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6DAD6FF5" w:rsidR="00212C1D" w:rsidRPr="003C3C21" w:rsidRDefault="00212C1D" w:rsidP="00EA777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EA777B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14A1BC63" w:rsidR="00016749" w:rsidRPr="003C3C21" w:rsidRDefault="00420F0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5523D8">
              <w:rPr>
                <w:sz w:val="16"/>
                <w:szCs w:val="16"/>
              </w:rPr>
              <w:t xml:space="preserve">Valor total estimado: R$ </w:t>
            </w:r>
            <w:r w:rsidR="00077DC7">
              <w:rPr>
                <w:sz w:val="16"/>
                <w:szCs w:val="16"/>
              </w:rPr>
              <w:t>136.616,44</w:t>
            </w:r>
            <w:r w:rsidRPr="005523D8">
              <w:rPr>
                <w:sz w:val="16"/>
                <w:szCs w:val="16"/>
              </w:rPr>
              <w:t xml:space="preserve"> (cento e trinta e </w:t>
            </w:r>
            <w:r w:rsidR="00077DC7">
              <w:rPr>
                <w:sz w:val="16"/>
                <w:szCs w:val="16"/>
              </w:rPr>
              <w:t>seis</w:t>
            </w:r>
            <w:r w:rsidRPr="005523D8">
              <w:rPr>
                <w:sz w:val="16"/>
                <w:szCs w:val="16"/>
              </w:rPr>
              <w:t xml:space="preserve"> mil, </w:t>
            </w:r>
            <w:r w:rsidR="00077DC7">
              <w:rPr>
                <w:sz w:val="16"/>
                <w:szCs w:val="16"/>
              </w:rPr>
              <w:t>seiscentos e dezesseis reais</w:t>
            </w:r>
            <w:r w:rsidRPr="005523D8">
              <w:rPr>
                <w:sz w:val="16"/>
                <w:szCs w:val="16"/>
              </w:rPr>
              <w:t xml:space="preserve"> e </w:t>
            </w:r>
            <w:r w:rsidR="00077DC7">
              <w:rPr>
                <w:sz w:val="16"/>
                <w:szCs w:val="16"/>
              </w:rPr>
              <w:t>quarenta e quatro</w:t>
            </w:r>
            <w:r w:rsidRPr="005523D8">
              <w:rPr>
                <w:sz w:val="16"/>
                <w:szCs w:val="16"/>
              </w:rPr>
              <w:t xml:space="preserve"> centavos).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54FB8">
        <w:trPr>
          <w:trHeight w:val="125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9C8E74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="00A92FAC">
              <w:rPr>
                <w:rFonts w:cs="Tahoma"/>
                <w:sz w:val="16"/>
                <w:szCs w:val="16"/>
              </w:rPr>
              <w:t>x</w:t>
            </w:r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EA00E5B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A92FAC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1D16ABAD" w:rsidR="00016749" w:rsidRPr="00601A4D" w:rsidRDefault="00601A4D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</w:rPr>
            </w:pPr>
            <w:r w:rsidRPr="00601A4D">
              <w:rPr>
                <w:rFonts w:cs="Tahoma"/>
                <w:b/>
                <w:bCs/>
                <w:sz w:val="16"/>
                <w:szCs w:val="16"/>
              </w:rPr>
              <w:t xml:space="preserve">LEI n° 14.133/2021 | LEI n° 12.340/2010 | CF 1988 e Art. 37 | </w:t>
            </w:r>
          </w:p>
        </w:tc>
      </w:tr>
      <w:tr w:rsidR="007D720C" w:rsidRPr="007D720C" w14:paraId="2C7193DE" w14:textId="77777777" w:rsidTr="00856E99">
        <w:trPr>
          <w:trHeight w:val="12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2FE8769" w14:textId="6CDEDE92" w:rsidR="00A8087E" w:rsidRPr="00A8087E" w:rsidRDefault="00A8087E" w:rsidP="00601A4D">
            <w:pPr>
              <w:spacing w:after="160"/>
              <w:ind w:firstLine="306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 xml:space="preserve">A Sra. Ilga Schneider, residente no Município de Imigrante/RS, teve sua residência gravemente afetada pela enchente ocorrida em dezembro de 2023. O evento climático causou danos significativos à sua unidade habitacional, tornando-a inabitável, o que resultou na interdição da residência. O impacto das chuvas intensas comprometeu as condições mínimas de habitabilidade da casa, configurando uma situação de emergência, que demandou a intervenção </w:t>
            </w:r>
            <w:r>
              <w:rPr>
                <w:rFonts w:cs="Tahoma"/>
                <w:sz w:val="16"/>
                <w:szCs w:val="16"/>
              </w:rPr>
              <w:t>por parte da Prefeitura Municipal de Imigrante/RS, realizando juntamente com o Setor da Engenharia, um laudo técnico que comprova o comprometimento da estrutura da casa, e, posteriormente, encaminhado o processo para a Defesa Civil Federal, afim de viabilizar a reconstrução por meio do S2iD – Sistema Integrado de Informações Sobre Desastres</w:t>
            </w:r>
            <w:r w:rsidRPr="00A8087E">
              <w:rPr>
                <w:rFonts w:cs="Tahoma"/>
                <w:sz w:val="16"/>
                <w:szCs w:val="16"/>
              </w:rPr>
              <w:t>.</w:t>
            </w:r>
          </w:p>
          <w:p w14:paraId="120A14A2" w14:textId="3D0D666C" w:rsidR="00A8087E" w:rsidRPr="00A8087E" w:rsidRDefault="00A8087E" w:rsidP="00601A4D">
            <w:pPr>
              <w:spacing w:after="160"/>
              <w:ind w:firstLine="306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>Diante dessa situação, a Defesa Civil Federal reconheceu a gravidade do ocorrido e aprovou o processo de reconstrução da unidade habitacional da Sra. Ilga Schneider, a ser realizada em outro local pertencente ao Município de Imigrante/RS, para garantir sua segurança e bem-estar. A reconstrução será em uma área apropriada e mais segura, a fim de evitar novos danos em decorrência de futuros desastres naturais, e assegurando que a Sra. Ilga possa retornar a condições mínimas de moradia digna.</w:t>
            </w:r>
          </w:p>
          <w:p w14:paraId="1A6087BA" w14:textId="745D580F" w:rsidR="00A8087E" w:rsidRPr="00A8087E" w:rsidRDefault="00A8087E" w:rsidP="00601A4D">
            <w:pPr>
              <w:spacing w:after="160"/>
              <w:ind w:left="22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>A obra está prevista para uma área de 55,00 m², visando oferecer um espaço adequado para a moradia da senhora, de acordo com as condições de habitabilidade exigidas por lei. A execução da reconstrução será realizada por meio da contratação de uma empresa especializada, para garantir a segurança, qualidade e eficiência da obra, dentro dos parâmetros e exigências técnicas estabelecidas pelas normas municipais, estaduais e federais</w:t>
            </w:r>
            <w:r w:rsidR="00601A4D">
              <w:rPr>
                <w:rFonts w:cs="Tahoma"/>
                <w:sz w:val="16"/>
                <w:szCs w:val="16"/>
              </w:rPr>
              <w:t>, além de estar em</w:t>
            </w:r>
            <w:r w:rsidRPr="00A8087E">
              <w:rPr>
                <w:rFonts w:cs="Tahoma"/>
                <w:sz w:val="16"/>
                <w:szCs w:val="16"/>
              </w:rPr>
              <w:t xml:space="preserve"> consonância com a Lei nº </w:t>
            </w:r>
            <w:r w:rsidR="00601A4D">
              <w:rPr>
                <w:rFonts w:cs="Tahoma"/>
                <w:sz w:val="16"/>
                <w:szCs w:val="16"/>
              </w:rPr>
              <w:t>14.133/2021, que</w:t>
            </w:r>
            <w:r w:rsidRPr="00A8087E">
              <w:rPr>
                <w:rFonts w:cs="Tahoma"/>
                <w:sz w:val="16"/>
                <w:szCs w:val="16"/>
              </w:rPr>
              <w:t xml:space="preserve"> estabelece as diretrizes para a seleção de empresas e profissionais habilitados para a execução de obras públicas, sempre visando a obtenção de propostas vantajosas para a Administração Pública, com o devido cumprimento das exigências legais de publicidade, competitividade, isonomia e transparência.</w:t>
            </w:r>
          </w:p>
          <w:p w14:paraId="32A2920E" w14:textId="77777777" w:rsidR="00A8087E" w:rsidRPr="00A8087E" w:rsidRDefault="00A8087E" w:rsidP="00601A4D">
            <w:pPr>
              <w:spacing w:after="160"/>
              <w:ind w:firstLine="306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>Além disso, a Constituição Federal de 1988, em seu artigo 6º, assegura o direito à moradia como parte do rol de direitos sociais fundamentais. A reconstrução da unidade habitacional da Sra. Ilga Schneider, que foi vítima de desastre natural, está diretamente vinculada à garantia do direito à moradia digna, uma vez que a casa original se tornou inadequada e inviável para o uso. A intervenção da Defesa Civil Federal, por meio da aprovação do projeto de reconstrução, está amparada por essa proteção constitucional, visando restaurar as condições mínimas de habitabilidade e a dignidade da pessoa humana.</w:t>
            </w:r>
          </w:p>
          <w:p w14:paraId="5D4C3E05" w14:textId="77777777" w:rsidR="00A8087E" w:rsidRPr="00A8087E" w:rsidRDefault="00A8087E" w:rsidP="00601A4D">
            <w:pPr>
              <w:spacing w:after="160"/>
              <w:ind w:firstLine="306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>Deve-se também considerar a Lei nº 12.340/2010, que institui o Sistema de Defesa Civil no Brasil, bem como as medidas emergenciais e de reconstrução adotadas pelo Governo Federal em situações de calamidade pública. O artigo 2º dessa lei prevê que, em situações de desastre, o Governo Federal pode agir para garantir a recuperação das áreas afetadas, inclusive por meio de ações de reconstrução de moradias.</w:t>
            </w:r>
          </w:p>
          <w:p w14:paraId="6505D963" w14:textId="2DC0F4CC" w:rsidR="00A8087E" w:rsidRPr="00A80141" w:rsidRDefault="00A8087E" w:rsidP="00601A4D">
            <w:pPr>
              <w:spacing w:after="160"/>
              <w:ind w:firstLine="306"/>
              <w:rPr>
                <w:rFonts w:cs="Tahoma"/>
                <w:sz w:val="16"/>
                <w:szCs w:val="16"/>
              </w:rPr>
            </w:pPr>
            <w:r w:rsidRPr="00A8087E">
              <w:rPr>
                <w:rFonts w:cs="Tahoma"/>
                <w:sz w:val="16"/>
                <w:szCs w:val="16"/>
              </w:rPr>
              <w:t>Por fim, a legislação municipal de Imigrante/RS deverá ser observada, especialmente no que tange às normas urbanísticas e de construção, garantindo que a obra seja executada de acordo com os padrões exigidos no Município e respeitando as normas de segurança e acessibilidade. A empresa contratada deverá atender a todas as exigências legais, assegurando a boa execução dos serviços e a correta destinação dos recursos públicos, conforme os princípios da Administração Pública, previstos no artigo 37 da Constituição Federal.</w:t>
            </w:r>
          </w:p>
        </w:tc>
      </w:tr>
    </w:tbl>
    <w:p w14:paraId="22F9073C" w14:textId="167D12C2" w:rsidR="00DD1CD6" w:rsidRPr="007D720C" w:rsidRDefault="00016749" w:rsidP="00EC1F26">
      <w:pPr>
        <w:pStyle w:val="Ttulo1"/>
        <w:rPr>
          <w:rFonts w:cs="Tahoma"/>
          <w:sz w:val="16"/>
          <w:szCs w:val="16"/>
        </w:rPr>
      </w:pPr>
      <w:r w:rsidRPr="007D720C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7D720C" w:rsidRPr="007D720C" w14:paraId="5BA19A71" w14:textId="77777777" w:rsidTr="00856E99">
        <w:trPr>
          <w:trHeight w:val="1802"/>
        </w:trPr>
        <w:tc>
          <w:tcPr>
            <w:tcW w:w="10314" w:type="dxa"/>
            <w:shd w:val="clear" w:color="auto" w:fill="auto"/>
            <w:vAlign w:val="center"/>
          </w:tcPr>
          <w:p w14:paraId="249C6570" w14:textId="7B36CC67" w:rsidR="00601A4D" w:rsidRPr="00601A4D" w:rsidRDefault="00601A4D" w:rsidP="00601A4D">
            <w:pPr>
              <w:ind w:firstLine="0"/>
              <w:rPr>
                <w:rFonts w:cs="Tahoma"/>
                <w:sz w:val="16"/>
                <w:szCs w:val="16"/>
              </w:rPr>
            </w:pPr>
            <w:r w:rsidRPr="00601A4D">
              <w:rPr>
                <w:rFonts w:cs="Tahoma"/>
                <w:sz w:val="16"/>
                <w:szCs w:val="16"/>
              </w:rPr>
              <w:t xml:space="preserve">A </w:t>
            </w:r>
            <w:r>
              <w:rPr>
                <w:rFonts w:cs="Tahoma"/>
                <w:sz w:val="16"/>
                <w:szCs w:val="16"/>
              </w:rPr>
              <w:t>necessidade de contratação de empresa</w:t>
            </w:r>
            <w:r w:rsidRPr="00601A4D">
              <w:rPr>
                <w:rFonts w:cs="Tahoma"/>
                <w:sz w:val="16"/>
                <w:szCs w:val="16"/>
              </w:rPr>
              <w:t xml:space="preserve"> para a reconstrução da unidade habitacional da Sra. Ilga Schneider, em razão dos danos severos causados pela enchente de dezembro de 2023 no Município de Imigrante/RS, compreende um conjunto de ações que visam garantir o retorno da senhora a uma moradia segura e digna. A residência original da Sra. Ilga foi fortemente atingida pelas chuvas, resultando em sua interdição e impossibilidade de habitação. O objetivo da solução é reconstruir </w:t>
            </w:r>
            <w:r>
              <w:rPr>
                <w:rFonts w:cs="Tahoma"/>
                <w:sz w:val="16"/>
                <w:szCs w:val="16"/>
              </w:rPr>
              <w:t>uma unidade habitacional</w:t>
            </w:r>
            <w:r w:rsidRPr="00601A4D">
              <w:rPr>
                <w:rFonts w:cs="Tahoma"/>
                <w:sz w:val="16"/>
                <w:szCs w:val="16"/>
              </w:rPr>
              <w:t>, com área de 55,00 m², em outro local mais seguro dentro do município, conforme as diretrizes da Defesa Civil Federal.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01A4D">
              <w:rPr>
                <w:rFonts w:cs="Tahoma"/>
                <w:sz w:val="16"/>
                <w:szCs w:val="16"/>
              </w:rPr>
              <w:t>A solução proposta envolve a contratação de uma empresa especializada para a execução da obra de reconstrução da unidade habitacional, que deverá ser realizada em conformidade com os seguintes aspectos: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</w:p>
          <w:p w14:paraId="1EEC4092" w14:textId="3C950A1E" w:rsidR="00601A4D" w:rsidRPr="00601A4D" w:rsidRDefault="00601A4D" w:rsidP="00601A4D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- </w:t>
            </w:r>
            <w:r w:rsidRPr="00601A4D">
              <w:rPr>
                <w:rFonts w:cs="Tahoma"/>
                <w:b/>
                <w:bCs/>
                <w:i/>
                <w:iCs/>
                <w:sz w:val="16"/>
                <w:szCs w:val="16"/>
              </w:rPr>
              <w:t>Localização da nova moradia: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01A4D">
              <w:rPr>
                <w:rFonts w:cs="Tahoma"/>
                <w:sz w:val="16"/>
                <w:szCs w:val="16"/>
              </w:rPr>
              <w:t>A reconstrução será realizada em um terreno pertencente ao Município de Imigrante/RS, previamente aprovado pela Defesa Civil Federal. Esse novo local foi selecionado levando em consideração sua maior segurança, afastando o risco de novos danos decorrentes de enchentes e outras situações climáticas adversas.</w:t>
            </w:r>
          </w:p>
          <w:p w14:paraId="444AF88F" w14:textId="6ECFD22B" w:rsidR="00601A4D" w:rsidRPr="00601A4D" w:rsidRDefault="00601A4D" w:rsidP="00601A4D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- </w:t>
            </w:r>
            <w:r w:rsidRPr="00601A4D">
              <w:rPr>
                <w:rFonts w:cs="Tahoma"/>
                <w:b/>
                <w:bCs/>
                <w:i/>
                <w:iCs/>
                <w:sz w:val="16"/>
                <w:szCs w:val="16"/>
              </w:rPr>
              <w:t>Licitação e Contratação da Empresa:</w:t>
            </w:r>
            <w:r w:rsidRPr="00601A4D">
              <w:rPr>
                <w:rFonts w:cs="Tahoma"/>
                <w:sz w:val="16"/>
                <w:szCs w:val="16"/>
              </w:rPr>
              <w:t xml:space="preserve"> A contratação da empresa para a execução da obra será feita por meio de um processo licitatório, conforme a Lei nº </w:t>
            </w:r>
            <w:r>
              <w:rPr>
                <w:rFonts w:cs="Tahoma"/>
                <w:sz w:val="16"/>
                <w:szCs w:val="16"/>
              </w:rPr>
              <w:t>14</w:t>
            </w:r>
            <w:r w:rsidRPr="00601A4D">
              <w:rPr>
                <w:rFonts w:cs="Tahoma"/>
                <w:sz w:val="16"/>
                <w:szCs w:val="16"/>
              </w:rPr>
              <w:t>.</w:t>
            </w:r>
            <w:r>
              <w:rPr>
                <w:rFonts w:cs="Tahoma"/>
                <w:sz w:val="16"/>
                <w:szCs w:val="16"/>
              </w:rPr>
              <w:t>133</w:t>
            </w:r>
            <w:r w:rsidRPr="00601A4D">
              <w:rPr>
                <w:rFonts w:cs="Tahoma"/>
                <w:sz w:val="16"/>
                <w:szCs w:val="16"/>
              </w:rPr>
              <w:t>/</w:t>
            </w:r>
            <w:r>
              <w:rPr>
                <w:rFonts w:cs="Tahoma"/>
                <w:sz w:val="16"/>
                <w:szCs w:val="16"/>
              </w:rPr>
              <w:t>2021</w:t>
            </w:r>
            <w:r w:rsidRPr="00601A4D">
              <w:rPr>
                <w:rFonts w:cs="Tahoma"/>
                <w:sz w:val="16"/>
                <w:szCs w:val="16"/>
              </w:rPr>
              <w:t>, que regula as contratações públicas no Brasil. A licitação garantirá a seleção de uma empresa qualificada e com experiência na execução de obras dessa natureza, assegurando a eficiência, segurança e qualidade dos serviços prestados.</w:t>
            </w:r>
          </w:p>
          <w:p w14:paraId="0A6BB919" w14:textId="6CC052DE" w:rsidR="00601A4D" w:rsidRPr="00601A4D" w:rsidRDefault="00601A4D" w:rsidP="00601A4D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- </w:t>
            </w:r>
            <w:r w:rsidRPr="00601A4D">
              <w:rPr>
                <w:rFonts w:cs="Tahoma"/>
                <w:b/>
                <w:bCs/>
                <w:i/>
                <w:iCs/>
                <w:sz w:val="16"/>
                <w:szCs w:val="16"/>
              </w:rPr>
              <w:t>Execução da Obra:</w:t>
            </w:r>
            <w:r w:rsidRPr="00601A4D">
              <w:rPr>
                <w:rFonts w:cs="Tahoma"/>
                <w:sz w:val="16"/>
                <w:szCs w:val="16"/>
              </w:rPr>
              <w:t xml:space="preserve"> A empresa contratada será responsável por todos os aspectos da execução da obra, desde a preparação do terreno até a entrega da moradia pronta para uso. Isso inclui a mobilização de materiais, mão de obra especializada, gerenciamento da obra e cumprimento de prazos estabelecidos. A obra deverá observar todas as normas técnicas e de segurança para garantir a integridade da construção.</w:t>
            </w:r>
          </w:p>
          <w:p w14:paraId="1CDDB9E2" w14:textId="26C013D3" w:rsidR="00601A4D" w:rsidRPr="00601A4D" w:rsidRDefault="007434A1" w:rsidP="00601A4D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- </w:t>
            </w:r>
            <w:r w:rsidR="00601A4D" w:rsidRPr="007434A1">
              <w:rPr>
                <w:rFonts w:cs="Tahoma"/>
                <w:b/>
                <w:bCs/>
                <w:i/>
                <w:iCs/>
                <w:sz w:val="16"/>
                <w:szCs w:val="16"/>
              </w:rPr>
              <w:t>Fiscalização e Acompanhamento:</w:t>
            </w:r>
            <w:r w:rsidR="00601A4D" w:rsidRPr="00601A4D">
              <w:rPr>
                <w:rFonts w:cs="Tahoma"/>
                <w:sz w:val="16"/>
                <w:szCs w:val="16"/>
              </w:rPr>
              <w:t xml:space="preserve"> Durante a execução da obra, haverá acompanhamento e fiscalização por parte da Prefeitura Municipal de Imigrante/RS e órgãos competentes para garantir que todos os parâmetros legais e técnicos sejam cumpridos. O acompanhamento regular será fundamental para assegurar a qualidade da obra e a utilização adequada dos recursos públicos.</w:t>
            </w:r>
          </w:p>
          <w:p w14:paraId="2BCFBD65" w14:textId="14E9C1F1" w:rsidR="00601A4D" w:rsidRPr="007F3024" w:rsidRDefault="007434A1" w:rsidP="007434A1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- </w:t>
            </w:r>
            <w:r w:rsidR="00601A4D" w:rsidRPr="007434A1">
              <w:rPr>
                <w:rFonts w:cs="Tahoma"/>
                <w:b/>
                <w:bCs/>
                <w:i/>
                <w:iCs/>
                <w:sz w:val="16"/>
                <w:szCs w:val="16"/>
              </w:rPr>
              <w:t>Impacto Social:</w:t>
            </w:r>
            <w:r w:rsidR="00601A4D" w:rsidRPr="00601A4D">
              <w:rPr>
                <w:rFonts w:cs="Tahoma"/>
                <w:sz w:val="16"/>
                <w:szCs w:val="16"/>
              </w:rPr>
              <w:t xml:space="preserve"> A reconstrução da unidade habitacional não apenas restaurará a moradia da Sra. Ilga Schneider, mas também contribuirá para a recuperação social e emocional da família, que foi afetada pela calamidade. A solução proporcionará condições de vida adequadas e dignas, respeitando os direitos fundamentais da moradora à segurança e à moradia, como assegurado pela Constituição Federal de 1988.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Pr="00C248B8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O contratado deverá</w:t>
            </w:r>
            <w:r w:rsidR="00F674D3" w:rsidRPr="00C248B8">
              <w:rPr>
                <w:rFonts w:cs="Tahoma"/>
                <w:sz w:val="16"/>
                <w:szCs w:val="16"/>
              </w:rPr>
              <w:t>:</w:t>
            </w:r>
          </w:p>
          <w:p w14:paraId="1CBDB1E1" w14:textId="56525099" w:rsidR="00546694" w:rsidRPr="00C248B8" w:rsidRDefault="00F674D3" w:rsidP="00546694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P</w:t>
            </w:r>
            <w:r w:rsidR="003C3C21" w:rsidRPr="00C248B8">
              <w:rPr>
                <w:rFonts w:cs="Tahoma"/>
                <w:sz w:val="16"/>
                <w:szCs w:val="16"/>
              </w:rPr>
              <w:t xml:space="preserve">ossuir </w:t>
            </w:r>
            <w:r w:rsidR="00B11392" w:rsidRPr="00C248B8">
              <w:rPr>
                <w:rFonts w:cs="Tahoma"/>
                <w:sz w:val="16"/>
                <w:szCs w:val="16"/>
              </w:rPr>
              <w:t>registro vigente da empresa no Conselho Regional de Engenharia e Agronomia do Rio Grande do Sul (CREA</w:t>
            </w:r>
            <w:r w:rsidR="00546694" w:rsidRPr="00C248B8">
              <w:rPr>
                <w:rFonts w:cs="Tahoma"/>
                <w:sz w:val="16"/>
                <w:szCs w:val="16"/>
              </w:rPr>
              <w:t>/RS</w:t>
            </w:r>
            <w:r w:rsidR="00B11392" w:rsidRPr="00C248B8">
              <w:rPr>
                <w:rFonts w:cs="Tahoma"/>
                <w:sz w:val="16"/>
                <w:szCs w:val="16"/>
              </w:rPr>
              <w:t>)</w:t>
            </w:r>
            <w:r w:rsidR="00546694" w:rsidRPr="00C248B8">
              <w:rPr>
                <w:rFonts w:cs="Tahoma"/>
                <w:sz w:val="16"/>
                <w:szCs w:val="16"/>
              </w:rPr>
              <w:t xml:space="preserve"> ou Conselho de Arquitetura e Urbanismo (CAU/RS)</w:t>
            </w:r>
            <w:r w:rsidR="00A92FAC" w:rsidRPr="00C248B8">
              <w:rPr>
                <w:rFonts w:cs="Tahoma"/>
                <w:sz w:val="16"/>
                <w:szCs w:val="16"/>
              </w:rPr>
              <w:t>;</w:t>
            </w:r>
          </w:p>
          <w:p w14:paraId="28032AA5" w14:textId="5B5C1110" w:rsidR="00546694" w:rsidRPr="00C248B8" w:rsidRDefault="00A92FAC" w:rsidP="00546694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</w:t>
            </w:r>
            <w:r w:rsidR="00B5708A" w:rsidRPr="00C248B8">
              <w:rPr>
                <w:rFonts w:cs="Tahoma"/>
                <w:sz w:val="16"/>
                <w:szCs w:val="16"/>
              </w:rPr>
              <w:t>o</w:t>
            </w:r>
            <w:r w:rsidR="00546694" w:rsidRPr="00C248B8">
              <w:rPr>
                <w:rFonts w:cs="Tahoma"/>
                <w:sz w:val="16"/>
                <w:szCs w:val="16"/>
              </w:rPr>
              <w:t>;</w:t>
            </w:r>
          </w:p>
          <w:p w14:paraId="7A9632C0" w14:textId="5602EFCB" w:rsidR="00A92FAC" w:rsidRPr="00C248B8" w:rsidRDefault="00A92FAC" w:rsidP="00A92FAC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Comprovação de Capacidade Técnico-Profissional, mediante apresentação de, mínimo, 1 (um) atestado fornecido por pessoa jurídica de direito público ou privado, visado pela entidade profissional competente, acompanhado da Certidão de Acervo Técnico (CAT) da mesma entidade de origem da ART – Anotação de Responsabilidade Técnica ou RRT – Registro de Responsabilidade Técnica para comprovação de que o seu Responsável Técnico executou serviços de complexidade equivalente ou compatível ao objeto dessa licitaçã</w:t>
            </w:r>
            <w:r w:rsidR="00DA1EA3" w:rsidRPr="00C248B8">
              <w:rPr>
                <w:rFonts w:cs="Tahoma"/>
                <w:sz w:val="16"/>
                <w:szCs w:val="16"/>
              </w:rPr>
              <w:t>o</w:t>
            </w:r>
            <w:r w:rsidRPr="00C248B8">
              <w:rPr>
                <w:rFonts w:cs="Tahoma"/>
                <w:sz w:val="16"/>
                <w:szCs w:val="16"/>
              </w:rPr>
              <w:t>;</w:t>
            </w:r>
          </w:p>
          <w:p w14:paraId="574C6F33" w14:textId="661F06CB" w:rsidR="00A92FAC" w:rsidRPr="00C248B8" w:rsidRDefault="00A92FAC" w:rsidP="00486B19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lastRenderedPageBreak/>
              <w:t>Comprovante de vínculo do responsável técnico com a empresa, podendo esta ser realizada da seguinte forma: Em se tratando de sócio da empresa, por intermédio da apresentação do contrato social; no caso de empregado, mediante cópia da Carteira de Trabalho e Previdência Social (CTPS); ou mediante certidão emitida pelo CREA ou CAU, onde conste a inscrição deste profissional como responsável técnico da empresa licitante, ou mediante contrato de prestação de serviços;</w:t>
            </w:r>
          </w:p>
          <w:p w14:paraId="251EE870" w14:textId="79BD06CD" w:rsidR="00A92FAC" w:rsidRPr="00C248B8" w:rsidRDefault="00A92FAC" w:rsidP="00A92FAC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Atestado de visita técnica, a ser realizada pelo Responsável Técnico e/ou Representante Legal da empresa</w:t>
            </w:r>
            <w:r w:rsidR="00486B19" w:rsidRPr="00C248B8">
              <w:rPr>
                <w:rFonts w:cs="Tahoma"/>
                <w:sz w:val="16"/>
                <w:szCs w:val="16"/>
              </w:rPr>
              <w:t>;</w:t>
            </w:r>
          </w:p>
          <w:p w14:paraId="06B7B4D7" w14:textId="44ACAC3F" w:rsidR="00A92FAC" w:rsidRPr="009D4F96" w:rsidRDefault="00270343" w:rsidP="009D4F96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 w:rsidRPr="00C248B8">
              <w:rPr>
                <w:rFonts w:cs="Tahoma"/>
                <w:sz w:val="16"/>
                <w:szCs w:val="16"/>
              </w:rPr>
              <w:t>Apresentar</w:t>
            </w:r>
            <w:r w:rsidR="003C3C21" w:rsidRPr="00C248B8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486B19" w:rsidRPr="00C248B8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9D4F96" w:rsidRPr="003C3C21" w14:paraId="0B564CB8" w14:textId="77777777" w:rsidTr="009D4F96">
        <w:trPr>
          <w:trHeight w:val="147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0658DB74" w:rsidR="009D4F96" w:rsidRPr="003C3C21" w:rsidRDefault="009D4F9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 (Justificar itens e escolhas das marcas abaixo):</w:t>
            </w: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semi-integrada</w:t>
            </w:r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integral</w:t>
            </w:r>
          </w:p>
        </w:tc>
      </w:tr>
      <w:tr w:rsidR="009D4F96" w:rsidRPr="003C3C21" w14:paraId="5B3C77E9" w14:textId="77777777" w:rsidTr="009D4F96">
        <w:trPr>
          <w:trHeight w:val="7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2F786809" w:rsidR="009D4F96" w:rsidRPr="003C3C21" w:rsidRDefault="009D4F9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0156CE69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a) O Município exercerá ampla e irrestrita fiscalização na execução </w:t>
            </w:r>
            <w:r w:rsidR="00D347F2">
              <w:rPr>
                <w:rFonts w:cs="Tahoma"/>
                <w:sz w:val="16"/>
                <w:szCs w:val="16"/>
              </w:rPr>
              <w:t xml:space="preserve">do </w:t>
            </w:r>
            <w:r w:rsidRPr="003C3C21">
              <w:rPr>
                <w:rFonts w:cs="Tahoma"/>
                <w:sz w:val="16"/>
                <w:szCs w:val="16"/>
              </w:rPr>
              <w:t>objeto contratado, a qualquer hora, por meio do(s) gestor(es) e/ou fiscal(is)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026C173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3C3C21" w14:paraId="7C96A878" w14:textId="77777777" w:rsidTr="009D4F96">
        <w:trPr>
          <w:trHeight w:val="607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0A9E4280" w:rsidR="00EC1F26" w:rsidRPr="003C3C21" w:rsidRDefault="00EC1F26" w:rsidP="009D4F96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9D4F96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à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p w14:paraId="476DB3B1" w14:textId="77777777" w:rsidR="00E2566F" w:rsidRPr="003C3C21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Designação do(s) Gestor(es) e/ou Fiscal(is)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449A12C9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812E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 xml:space="preserve">, atestado o recebimento provisório do objeto pelo(s) fiscal(is),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652F5FD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812E3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3C3C21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61D46C32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30CCA7A" w14:textId="77777777" w:rsidTr="007434A1">
        <w:trPr>
          <w:trHeight w:val="80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424E8404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Técnica e Preço</w:t>
            </w:r>
          </w:p>
        </w:tc>
      </w:tr>
      <w:tr w:rsidR="00EC1F26" w:rsidRPr="003C3C21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197CF2" w:rsidRDefault="00EC1F26" w:rsidP="00CF22BB">
            <w:pPr>
              <w:ind w:firstLine="0"/>
              <w:jc w:val="center"/>
              <w:rPr>
                <w:rFonts w:cs="Tahoma"/>
                <w:b/>
                <w:bCs/>
                <w:color w:val="FF0000"/>
                <w:sz w:val="16"/>
                <w:szCs w:val="16"/>
              </w:rPr>
            </w:pPr>
            <w:r w:rsidRPr="007343E2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48FA6D59" w:rsidR="00EC1F26" w:rsidRPr="00DF4A61" w:rsidRDefault="00EC1F26" w:rsidP="00CF22BB">
            <w:pPr>
              <w:ind w:firstLine="0"/>
              <w:rPr>
                <w:rFonts w:cs="Tahoma"/>
                <w:color w:val="EE0000"/>
                <w:sz w:val="16"/>
                <w:szCs w:val="16"/>
              </w:rPr>
            </w:pPr>
            <w:r w:rsidRPr="00706E0D">
              <w:rPr>
                <w:rFonts w:cs="Tahoma"/>
                <w:sz w:val="16"/>
                <w:szCs w:val="16"/>
              </w:rPr>
              <w:t>(</w:t>
            </w:r>
            <w:r w:rsidR="00D347F2" w:rsidRPr="00706E0D">
              <w:rPr>
                <w:rFonts w:cs="Tahoma"/>
                <w:sz w:val="16"/>
                <w:szCs w:val="16"/>
              </w:rPr>
              <w:t xml:space="preserve"> </w:t>
            </w:r>
            <w:r w:rsidR="001812E3" w:rsidRPr="00706E0D">
              <w:rPr>
                <w:rFonts w:cs="Tahoma"/>
                <w:sz w:val="16"/>
                <w:szCs w:val="16"/>
              </w:rPr>
              <w:t xml:space="preserve"> </w:t>
            </w:r>
            <w:r w:rsidRPr="00706E0D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2D1F38F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7CF2">
              <w:rPr>
                <w:rFonts w:cs="Tahoma"/>
                <w:sz w:val="16"/>
                <w:szCs w:val="16"/>
              </w:rPr>
              <w:t xml:space="preserve"> x 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40C701F" w14:textId="77777777" w:rsidR="00540A5C" w:rsidRPr="00540A5C" w:rsidRDefault="00540A5C" w:rsidP="00540A5C">
            <w:pPr>
              <w:ind w:firstLine="0"/>
              <w:rPr>
                <w:rFonts w:cs="Tahoma"/>
                <w:sz w:val="16"/>
                <w:szCs w:val="16"/>
              </w:rPr>
            </w:pPr>
            <w:r w:rsidRPr="00540A5C">
              <w:rPr>
                <w:rFonts w:cs="Tahoma"/>
                <w:sz w:val="16"/>
                <w:szCs w:val="16"/>
              </w:rPr>
              <w:t></w:t>
            </w:r>
            <w:r w:rsidRPr="00540A5C">
              <w:rPr>
                <w:rFonts w:cs="Tahoma"/>
                <w:sz w:val="16"/>
                <w:szCs w:val="16"/>
              </w:rPr>
              <w:tab/>
              <w:t>Possuir registro vigente da empresa no Conselho Regional de Engenharia e Agronomia do Rio Grande do Sul (CREA/RS) ou Conselho de Arquitetura e Urbanismo (CAU/RS);</w:t>
            </w:r>
          </w:p>
          <w:p w14:paraId="7C362714" w14:textId="77777777" w:rsidR="00540A5C" w:rsidRPr="00540A5C" w:rsidRDefault="00540A5C" w:rsidP="00540A5C">
            <w:pPr>
              <w:ind w:firstLine="0"/>
              <w:rPr>
                <w:rFonts w:cs="Tahoma"/>
                <w:sz w:val="16"/>
                <w:szCs w:val="16"/>
              </w:rPr>
            </w:pPr>
            <w:r w:rsidRPr="00540A5C">
              <w:rPr>
                <w:rFonts w:cs="Tahoma"/>
                <w:sz w:val="16"/>
                <w:szCs w:val="16"/>
              </w:rPr>
              <w:t></w:t>
            </w:r>
            <w:r w:rsidRPr="00540A5C">
              <w:rPr>
                <w:rFonts w:cs="Tahoma"/>
                <w:sz w:val="16"/>
                <w:szCs w:val="16"/>
              </w:rPr>
              <w:tab/>
              <w:t>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licitação;</w:t>
            </w:r>
          </w:p>
          <w:p w14:paraId="448637F4" w14:textId="77777777" w:rsidR="00540A5C" w:rsidRPr="00540A5C" w:rsidRDefault="00540A5C" w:rsidP="00540A5C">
            <w:pPr>
              <w:ind w:firstLine="0"/>
              <w:rPr>
                <w:rFonts w:cs="Tahoma"/>
                <w:sz w:val="16"/>
                <w:szCs w:val="16"/>
              </w:rPr>
            </w:pPr>
            <w:r w:rsidRPr="00540A5C">
              <w:rPr>
                <w:rFonts w:cs="Tahoma"/>
                <w:sz w:val="16"/>
                <w:szCs w:val="16"/>
              </w:rPr>
              <w:t></w:t>
            </w:r>
            <w:r w:rsidRPr="00540A5C">
              <w:rPr>
                <w:rFonts w:cs="Tahoma"/>
                <w:sz w:val="16"/>
                <w:szCs w:val="16"/>
              </w:rPr>
              <w:tab/>
              <w:t>Comprovação de Capacidade Técnico-Profissional, mediante apresentação de, mínimo, 1 (um) atestado fornecido por pessoa jurídica de direito público ou privado, visado pela entidade profissional competente, acompanhado da Certidão de Acervo Técnico (CAT) da mesma entidade de origem da ART – Anotação de Responsabilidade Técnica ou RRT – Registro de Responsabilidade Técnica para comprovação de que o seu Responsável Técnico executou serviços de complexidade equivalente ou compatível ao objeto dessa licitação;</w:t>
            </w:r>
          </w:p>
          <w:p w14:paraId="6C1D780F" w14:textId="77777777" w:rsidR="00540A5C" w:rsidRPr="00540A5C" w:rsidRDefault="00540A5C" w:rsidP="00540A5C">
            <w:pPr>
              <w:ind w:firstLine="0"/>
              <w:rPr>
                <w:rFonts w:cs="Tahoma"/>
                <w:sz w:val="16"/>
                <w:szCs w:val="16"/>
              </w:rPr>
            </w:pPr>
            <w:r w:rsidRPr="00540A5C">
              <w:rPr>
                <w:rFonts w:cs="Tahoma"/>
                <w:sz w:val="16"/>
                <w:szCs w:val="16"/>
              </w:rPr>
              <w:t></w:t>
            </w:r>
            <w:r w:rsidRPr="00540A5C">
              <w:rPr>
                <w:rFonts w:cs="Tahoma"/>
                <w:sz w:val="16"/>
                <w:szCs w:val="16"/>
              </w:rPr>
              <w:tab/>
              <w:t xml:space="preserve">Comprovante de vínculo do responsável técnico com a empresa, podendo esta ser realizada da seguinte forma: Em se tratando de sócio da empresa, por intermédio da apresentação do contrato social; no caso de empregado, mediante cópia da Carteira </w:t>
            </w:r>
            <w:r w:rsidRPr="00540A5C">
              <w:rPr>
                <w:rFonts w:cs="Tahoma"/>
                <w:sz w:val="16"/>
                <w:szCs w:val="16"/>
              </w:rPr>
              <w:lastRenderedPageBreak/>
              <w:t>de Trabalho e Previdência Social (CTPS); ou mediante certidão emitida pelo CREA ou CAU, onde conste a inscrição deste profissional como responsável técnico da empresa licitante, ou mediante contrato de prestação de serviços;</w:t>
            </w:r>
          </w:p>
          <w:p w14:paraId="3E916CE4" w14:textId="4193D148" w:rsidR="00AA70E1" w:rsidRPr="00E97B33" w:rsidRDefault="00540A5C" w:rsidP="00540A5C">
            <w:pPr>
              <w:ind w:firstLine="0"/>
              <w:rPr>
                <w:rFonts w:cs="Tahoma"/>
                <w:sz w:val="16"/>
                <w:szCs w:val="16"/>
              </w:rPr>
            </w:pPr>
            <w:r w:rsidRPr="00540A5C">
              <w:rPr>
                <w:rFonts w:cs="Tahoma"/>
                <w:sz w:val="16"/>
                <w:szCs w:val="16"/>
              </w:rPr>
              <w:t></w:t>
            </w:r>
            <w:r w:rsidRPr="00540A5C">
              <w:rPr>
                <w:rFonts w:cs="Tahoma"/>
                <w:sz w:val="16"/>
                <w:szCs w:val="16"/>
              </w:rPr>
              <w:tab/>
              <w:t>Atestado de visita técnica, a ser realizada pelo Responsável Técnico e/ou Representante Legal da empresa;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70256B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7343E2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6B3A287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7CF2">
              <w:rPr>
                <w:rFonts w:cs="Tahoma"/>
                <w:sz w:val="16"/>
                <w:szCs w:val="16"/>
              </w:rPr>
              <w:t xml:space="preserve"> </w:t>
            </w:r>
            <w:r w:rsidR="0070256B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312FB374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70256B">
              <w:rPr>
                <w:rFonts w:cs="Tahoma"/>
                <w:sz w:val="16"/>
                <w:szCs w:val="16"/>
              </w:rPr>
              <w:t>X</w:t>
            </w:r>
            <w:r w:rsidR="00E97B3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255808B1" w:rsidR="006E4A4B" w:rsidRPr="0091377C" w:rsidRDefault="0070256B" w:rsidP="0091377C">
            <w:pPr>
              <w:ind w:firstLine="0"/>
              <w:rPr>
                <w:rFonts w:cs="Tahoma"/>
                <w:sz w:val="16"/>
                <w:szCs w:val="16"/>
              </w:rPr>
            </w:pPr>
            <w:r w:rsidRPr="0070256B">
              <w:rPr>
                <w:rFonts w:cs="Tahoma"/>
                <w:sz w:val="16"/>
                <w:szCs w:val="16"/>
              </w:rPr>
              <w:t>Certidão negativa de falência expedida pelo distribuidor da sede da pessoa jurídica, em prazo não superior a 30 dias da data designada para a apresentação do documento;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70256B">
        <w:trPr>
          <w:trHeight w:val="80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Ultrasecreta,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20AB8C13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>Imigrante,</w:t>
      </w:r>
      <w:r w:rsidR="00706E0D" w:rsidRPr="00706E0D">
        <w:rPr>
          <w:rFonts w:cs="Tahoma"/>
          <w:sz w:val="16"/>
          <w:szCs w:val="16"/>
        </w:rPr>
        <w:t xml:space="preserve"> 03 de fevereiro </w:t>
      </w:r>
      <w:r w:rsidR="002F0BE0">
        <w:rPr>
          <w:rFonts w:cs="Tahoma"/>
          <w:sz w:val="16"/>
          <w:szCs w:val="16"/>
        </w:rPr>
        <w:t>de 202</w:t>
      </w:r>
      <w:r w:rsidR="00DF4A61">
        <w:rPr>
          <w:rFonts w:cs="Tahoma"/>
          <w:sz w:val="16"/>
          <w:szCs w:val="16"/>
        </w:rPr>
        <w:t>5</w:t>
      </w:r>
      <w:r w:rsidR="002F0BE0">
        <w:rPr>
          <w:rFonts w:cs="Tahoma"/>
          <w:sz w:val="16"/>
          <w:szCs w:val="16"/>
        </w:rPr>
        <w:t>.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0EA98764" w:rsidR="00F21487" w:rsidRPr="003C3C21" w:rsidRDefault="00DF4A61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DF4A61">
              <w:rPr>
                <w:rFonts w:cs="Tahoma"/>
                <w:b/>
                <w:bCs/>
                <w:sz w:val="16"/>
                <w:szCs w:val="16"/>
              </w:rPr>
              <w:t>FABIANO ACADROLI</w:t>
            </w:r>
          </w:p>
        </w:tc>
      </w:tr>
      <w:tr w:rsidR="00F21487" w:rsidRPr="003C3C21" w14:paraId="71822289" w14:textId="77777777" w:rsidTr="00FA7E8E">
        <w:trPr>
          <w:trHeight w:val="60"/>
        </w:trPr>
        <w:tc>
          <w:tcPr>
            <w:tcW w:w="6204" w:type="dxa"/>
            <w:shd w:val="clear" w:color="auto" w:fill="auto"/>
            <w:vAlign w:val="center"/>
          </w:tcPr>
          <w:p w14:paraId="11ABD240" w14:textId="77777777" w:rsidR="00DF4A61" w:rsidRDefault="00DF4A61" w:rsidP="00DF4A61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sz w:val="16"/>
                <w:szCs w:val="16"/>
              </w:rPr>
              <w:t>Secretaria Municipal de Obras e Mobilidade Urbana</w:t>
            </w:r>
          </w:p>
          <w:p w14:paraId="3F671AF6" w14:textId="1298F997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8AF28" w14:textId="77777777" w:rsidR="00920017" w:rsidRDefault="00920017" w:rsidP="009F2D5E">
      <w:pPr>
        <w:spacing w:after="0"/>
      </w:pPr>
      <w:r>
        <w:separator/>
      </w:r>
    </w:p>
  </w:endnote>
  <w:endnote w:type="continuationSeparator" w:id="0">
    <w:p w14:paraId="33BD7D2A" w14:textId="77777777" w:rsidR="00920017" w:rsidRDefault="00920017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AFD00" w14:textId="77777777" w:rsidR="00920017" w:rsidRDefault="00920017" w:rsidP="009F2D5E">
      <w:pPr>
        <w:spacing w:after="0"/>
      </w:pPr>
      <w:r>
        <w:separator/>
      </w:r>
    </w:p>
  </w:footnote>
  <w:footnote w:type="continuationSeparator" w:id="0">
    <w:p w14:paraId="156F3845" w14:textId="77777777" w:rsidR="00920017" w:rsidRDefault="00920017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B90C51"/>
    <w:multiLevelType w:val="hybridMultilevel"/>
    <w:tmpl w:val="1CBCDAA4"/>
    <w:lvl w:ilvl="0" w:tplc="CCC05FB6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452893488">
    <w:abstractNumId w:val="11"/>
  </w:num>
  <w:num w:numId="2" w16cid:durableId="2054036463">
    <w:abstractNumId w:val="13"/>
  </w:num>
  <w:num w:numId="3" w16cid:durableId="1099452958">
    <w:abstractNumId w:val="12"/>
  </w:num>
  <w:num w:numId="4" w16cid:durableId="66733269">
    <w:abstractNumId w:val="6"/>
  </w:num>
  <w:num w:numId="5" w16cid:durableId="1182667154">
    <w:abstractNumId w:val="3"/>
  </w:num>
  <w:num w:numId="6" w16cid:durableId="1961111043">
    <w:abstractNumId w:val="17"/>
  </w:num>
  <w:num w:numId="7" w16cid:durableId="1538661763">
    <w:abstractNumId w:val="22"/>
  </w:num>
  <w:num w:numId="8" w16cid:durableId="39285175">
    <w:abstractNumId w:val="18"/>
  </w:num>
  <w:num w:numId="9" w16cid:durableId="1158154657">
    <w:abstractNumId w:val="23"/>
  </w:num>
  <w:num w:numId="10" w16cid:durableId="34081669">
    <w:abstractNumId w:val="15"/>
  </w:num>
  <w:num w:numId="11" w16cid:durableId="1771320108">
    <w:abstractNumId w:val="21"/>
  </w:num>
  <w:num w:numId="12" w16cid:durableId="1395468920">
    <w:abstractNumId w:val="9"/>
  </w:num>
  <w:num w:numId="13" w16cid:durableId="1912226408">
    <w:abstractNumId w:val="7"/>
  </w:num>
  <w:num w:numId="14" w16cid:durableId="1213661955">
    <w:abstractNumId w:val="19"/>
  </w:num>
  <w:num w:numId="15" w16cid:durableId="152531503">
    <w:abstractNumId w:val="16"/>
  </w:num>
  <w:num w:numId="16" w16cid:durableId="1376545602">
    <w:abstractNumId w:val="8"/>
  </w:num>
  <w:num w:numId="17" w16cid:durableId="657878656">
    <w:abstractNumId w:val="10"/>
  </w:num>
  <w:num w:numId="18" w16cid:durableId="320619775">
    <w:abstractNumId w:val="14"/>
  </w:num>
  <w:num w:numId="19" w16cid:durableId="807209990">
    <w:abstractNumId w:val="4"/>
  </w:num>
  <w:num w:numId="20" w16cid:durableId="93866109">
    <w:abstractNumId w:val="0"/>
  </w:num>
  <w:num w:numId="21" w16cid:durableId="50274395">
    <w:abstractNumId w:val="1"/>
  </w:num>
  <w:num w:numId="22" w16cid:durableId="2084597439">
    <w:abstractNumId w:val="5"/>
  </w:num>
  <w:num w:numId="23" w16cid:durableId="410591292">
    <w:abstractNumId w:val="2"/>
  </w:num>
  <w:num w:numId="24" w16cid:durableId="1467620537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4BE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D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3AEB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2401"/>
    <w:rsid w:val="0010404D"/>
    <w:rsid w:val="00106483"/>
    <w:rsid w:val="0010773D"/>
    <w:rsid w:val="001116DA"/>
    <w:rsid w:val="00111973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2E3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97CF2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2275"/>
    <w:rsid w:val="00253093"/>
    <w:rsid w:val="00253FF3"/>
    <w:rsid w:val="00254CC1"/>
    <w:rsid w:val="002551EF"/>
    <w:rsid w:val="002607FE"/>
    <w:rsid w:val="00261D1B"/>
    <w:rsid w:val="00262A51"/>
    <w:rsid w:val="00263C53"/>
    <w:rsid w:val="002652F8"/>
    <w:rsid w:val="00266B88"/>
    <w:rsid w:val="00267E42"/>
    <w:rsid w:val="00270343"/>
    <w:rsid w:val="0027155B"/>
    <w:rsid w:val="002718D9"/>
    <w:rsid w:val="00273F4D"/>
    <w:rsid w:val="00274806"/>
    <w:rsid w:val="00275845"/>
    <w:rsid w:val="00276A58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26D"/>
    <w:rsid w:val="002D65CF"/>
    <w:rsid w:val="002D7EDA"/>
    <w:rsid w:val="002E3A79"/>
    <w:rsid w:val="002E46A9"/>
    <w:rsid w:val="002E7D38"/>
    <w:rsid w:val="002F0BE0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B32E0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0F0C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6ED3"/>
    <w:rsid w:val="00457E07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86B19"/>
    <w:rsid w:val="00491E8D"/>
    <w:rsid w:val="0049620C"/>
    <w:rsid w:val="00496347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A5C"/>
    <w:rsid w:val="00540C45"/>
    <w:rsid w:val="00540CCB"/>
    <w:rsid w:val="00541B12"/>
    <w:rsid w:val="005423A5"/>
    <w:rsid w:val="005428F2"/>
    <w:rsid w:val="00543C5C"/>
    <w:rsid w:val="00544B6D"/>
    <w:rsid w:val="005457E7"/>
    <w:rsid w:val="00546694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1A4D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4A4B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56B"/>
    <w:rsid w:val="00702AC5"/>
    <w:rsid w:val="00703827"/>
    <w:rsid w:val="007069E7"/>
    <w:rsid w:val="00706C4B"/>
    <w:rsid w:val="00706E0D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43E2"/>
    <w:rsid w:val="0073587A"/>
    <w:rsid w:val="007413BD"/>
    <w:rsid w:val="007434A1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20C"/>
    <w:rsid w:val="007D76BE"/>
    <w:rsid w:val="007E1F0E"/>
    <w:rsid w:val="007E4364"/>
    <w:rsid w:val="007E4E1D"/>
    <w:rsid w:val="007E5053"/>
    <w:rsid w:val="007E6F7E"/>
    <w:rsid w:val="007F02C4"/>
    <w:rsid w:val="007F3024"/>
    <w:rsid w:val="007F304F"/>
    <w:rsid w:val="007F485F"/>
    <w:rsid w:val="008009E4"/>
    <w:rsid w:val="008104AE"/>
    <w:rsid w:val="00811A60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6E99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2F1"/>
    <w:rsid w:val="0088606A"/>
    <w:rsid w:val="008865A6"/>
    <w:rsid w:val="008918D7"/>
    <w:rsid w:val="00891AC9"/>
    <w:rsid w:val="008970F0"/>
    <w:rsid w:val="008A032D"/>
    <w:rsid w:val="008A0E47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57E2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377C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017"/>
    <w:rsid w:val="009209B3"/>
    <w:rsid w:val="00920B28"/>
    <w:rsid w:val="0092159C"/>
    <w:rsid w:val="00921BB5"/>
    <w:rsid w:val="0092252B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4F96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75D31"/>
    <w:rsid w:val="00A80141"/>
    <w:rsid w:val="00A8087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2FAC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E1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1392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708A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38E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0284"/>
    <w:rsid w:val="00C11534"/>
    <w:rsid w:val="00C11AC0"/>
    <w:rsid w:val="00C12107"/>
    <w:rsid w:val="00C12AC7"/>
    <w:rsid w:val="00C13E12"/>
    <w:rsid w:val="00C15093"/>
    <w:rsid w:val="00C173BF"/>
    <w:rsid w:val="00C22C49"/>
    <w:rsid w:val="00C24847"/>
    <w:rsid w:val="00C248B8"/>
    <w:rsid w:val="00C25084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FB8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7F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EA3"/>
    <w:rsid w:val="00DA1F30"/>
    <w:rsid w:val="00DA2BEF"/>
    <w:rsid w:val="00DA3E8D"/>
    <w:rsid w:val="00DA5683"/>
    <w:rsid w:val="00DA7AD5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A61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201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4D49"/>
    <w:rsid w:val="00E86100"/>
    <w:rsid w:val="00E86D12"/>
    <w:rsid w:val="00E91742"/>
    <w:rsid w:val="00E939C4"/>
    <w:rsid w:val="00E94048"/>
    <w:rsid w:val="00E943D3"/>
    <w:rsid w:val="00E9633C"/>
    <w:rsid w:val="00E97B33"/>
    <w:rsid w:val="00EA008C"/>
    <w:rsid w:val="00EA42C7"/>
    <w:rsid w:val="00EA501C"/>
    <w:rsid w:val="00EA5537"/>
    <w:rsid w:val="00EA5C8F"/>
    <w:rsid w:val="00EA5DEB"/>
    <w:rsid w:val="00EA760F"/>
    <w:rsid w:val="00EA777B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118E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25A3B"/>
    <w:rsid w:val="00F30D61"/>
    <w:rsid w:val="00F35268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3C68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A7E8E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0B7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2DC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AEC3B-E46F-4870-AF12-074E55D98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2929</Words>
  <Characters>15819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12</cp:revision>
  <cp:lastPrinted>2023-11-13T13:36:00Z</cp:lastPrinted>
  <dcterms:created xsi:type="dcterms:W3CDTF">2025-01-23T13:08:00Z</dcterms:created>
  <dcterms:modified xsi:type="dcterms:W3CDTF">2025-02-06T12:34:00Z</dcterms:modified>
</cp:coreProperties>
</file>